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media/image2.jpg" ContentType="image/jpeg"/>
  <Override PartName="/word/media/image1.jpg" ContentType="image/jpeg"/>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pro-light-sound-company-manifestos"/>
      <w:r>
        <w:t xml:space="preserve">Pro Light &amp; Sound — Company Manifestos</w:t>
      </w:r>
      <w:bookmarkEnd w:id="20"/>
    </w:p>
    <w:p>
      <w:pPr>
        <w:pStyle w:val="FirstParagraph"/>
      </w:pPr>
      <w:r>
        <w:t xml:space="preserve">Three press-ready company bios at three lengths. Drop into PR pitches, About sections, award submissions, social profiles, feature interviews, and capability statements. Voice is locked — Premium · Bespoke · Professional · Warm.</w:t>
      </w:r>
    </w:p>
    <w:p>
      <w:r>
        <w:pict>
          <v:rect style="width:0;height:1.5pt" o:hralign="center" o:hrstd="t" o:hr="t"/>
        </w:pict>
      </w:r>
    </w:p>
    <w:p>
      <w:pPr>
        <w:pStyle w:val="Heading2"/>
      </w:pPr>
      <w:bookmarkStart w:id="21" w:name="short-bio-50-words"/>
      <w:r>
        <w:t xml:space="preserve">Short bio (≈ 50 words)</w:t>
      </w:r>
      <w:bookmarkEnd w:id="21"/>
    </w:p>
    <w:p>
      <w:pPr>
        <w:pStyle w:val="FirstParagraph"/>
      </w:pPr>
      <w:r>
        <w:rPr>
          <w:i/>
        </w:rPr>
        <w:t xml:space="preserve">Best for: Instagram and LinkedIn profile bios, conference speaker intros, email signature taglines, brief media mentions.</w:t>
      </w:r>
    </w:p>
    <w:p>
      <w:pPr>
        <w:pStyle w:val="BlockText"/>
      </w:pPr>
      <w:r>
        <w:t xml:space="preserve">Pro Light &amp; Sound is a Melbourne-based AV production company crafting bespoke event experiences for corporate clients, event producers, and private hosts. From intimate weddings to large-scale activations, we deliver end-to-end production — lighting, audio, vision, staging, custom builds — with the care of a creative studio and the precision of a technical team.</w:t>
      </w:r>
    </w:p>
    <w:p>
      <w:r>
        <w:pict>
          <v:rect style="width:0;height:1.5pt" o:hralign="center" o:hrstd="t" o:hr="t"/>
        </w:pict>
      </w:r>
    </w:p>
    <w:p>
      <w:pPr>
        <w:pStyle w:val="Heading2"/>
      </w:pPr>
      <w:bookmarkStart w:id="22" w:name="mid-bio-150-words"/>
      <w:r>
        <w:t xml:space="preserve">Mid bio (≈ 150 words)</w:t>
      </w:r>
      <w:bookmarkEnd w:id="22"/>
    </w:p>
    <w:p>
      <w:pPr>
        <w:pStyle w:val="FirstParagraph"/>
      </w:pPr>
      <w:r>
        <w:rPr>
          <w:i/>
        </w:rPr>
        <w:t xml:space="preserve">Best for: About sections on the website, press releases,</w:t>
      </w:r>
      <w:r>
        <w:rPr>
          <w:i/>
        </w:rPr>
        <w:t xml:space="preserve"> </w:t>
      </w:r>
      <w:r>
        <w:rPr>
          <w:i/>
        </w:rPr>
        <w:t xml:space="preserve">“</w:t>
      </w:r>
      <w:r>
        <w:rPr>
          <w:i/>
        </w:rPr>
        <w:t xml:space="preserve">first paragraph</w:t>
      </w:r>
      <w:r>
        <w:rPr>
          <w:i/>
        </w:rPr>
        <w:t xml:space="preserve">”</w:t>
      </w:r>
      <w:r>
        <w:rPr>
          <w:i/>
        </w:rPr>
        <w:t xml:space="preserve"> </w:t>
      </w:r>
      <w:r>
        <w:rPr>
          <w:i/>
        </w:rPr>
        <w:t xml:space="preserve">of media pieces, capability statements, awards-submission overviews.</w:t>
      </w:r>
    </w:p>
    <w:p>
      <w:pPr>
        <w:pStyle w:val="BlockText"/>
      </w:pPr>
      <w:r>
        <w:t xml:space="preserve">Pro Light &amp; Sound is a Melbourne-based AV production company designing and delivering bespoke event experiences across Australia. From intimate weddings to large-scale corporate activations, we partner with event planners, venues, corporate clients, and private hosts to bring their vision to life — handling lighting, audio, vision, staging, and custom builds in-house.</w:t>
      </w:r>
    </w:p>
    <w:p>
      <w:pPr>
        <w:pStyle w:val="BlockText"/>
      </w:pPr>
      <w:r>
        <w:t xml:space="preserve">Our approach blends technical excellence with creative flair. Every project — whether a 20-guest engagement or a 2,000-person gala — receives the same level of craft, consideration, and care. We see ourselves as AV stylists as much as production specialists: equipment that integrates seamlessly into the event aesthetic, concealed cabling, sleek presentation, and the discipline to make complex production feel effortless.</w:t>
      </w:r>
    </w:p>
    <w:p>
      <w:pPr>
        <w:pStyle w:val="BlockText"/>
      </w:pPr>
      <w:r>
        <w:t xml:space="preserve">Founded on a commitment to consistent quality regardless of project scale, we operate to a single standard:</w:t>
      </w:r>
      <w:r>
        <w:t xml:space="preserve"> </w:t>
      </w:r>
      <w:r>
        <w:rPr>
          <w:b/>
        </w:rPr>
        <w:t xml:space="preserve">Every Event, Every Effort.</w:t>
      </w:r>
    </w:p>
    <w:p>
      <w:r>
        <w:pict>
          <v:rect style="width:0;height:1.5pt" o:hralign="center" o:hrstd="t" o:hr="t"/>
        </w:pict>
      </w:r>
    </w:p>
    <w:p>
      <w:pPr>
        <w:pStyle w:val="Heading2"/>
      </w:pPr>
      <w:bookmarkStart w:id="23" w:name="long-bio-350-words"/>
      <w:r>
        <w:t xml:space="preserve">Long bio (≈ 350 words)</w:t>
      </w:r>
      <w:bookmarkEnd w:id="23"/>
    </w:p>
    <w:p>
      <w:pPr>
        <w:pStyle w:val="FirstParagraph"/>
      </w:pPr>
      <w:r>
        <w:rPr>
          <w:i/>
        </w:rPr>
        <w:t xml:space="preserve">Best for: Award submission narratives, feature interviews, profile pieces, company capability documents, investor / partner introductions.</w:t>
      </w:r>
    </w:p>
    <w:p>
      <w:pPr>
        <w:pStyle w:val="BlockText"/>
      </w:pPr>
      <w:r>
        <w:t xml:space="preserve">Pro Light &amp; Sound is a Melbourne-based AV production and event styling company delivering bespoke production experiences across Australia. Founded with a vision to elevate event AV from a technical service to a creative discipline, we partner with event planners, corporate decision-makers, venue managers, and private hosts to bring their most ambitious ideas to life.</w:t>
      </w:r>
    </w:p>
    <w:p>
      <w:pPr>
        <w:pStyle w:val="BlockText"/>
      </w:pPr>
      <w:r>
        <w:t xml:space="preserve">Our work spans the full event spectrum — intimate weddings and engagement parties, corporate galas and product launches, branded activations and large-scale stage productions. We deliver end-to-end production capability across six core service areas:</w:t>
      </w:r>
      <w:r>
        <w:t xml:space="preserve"> </w:t>
      </w:r>
      <w:r>
        <w:rPr>
          <w:b/>
        </w:rPr>
        <w:t xml:space="preserve">AV Styling, Audio, Lighting, Vision, Custom Builds, and Staging.</w:t>
      </w:r>
      <w:r>
        <w:t xml:space="preserve"> </w:t>
      </w:r>
      <w:r>
        <w:t xml:space="preserve">Every discipline lives under one roof, eliminating the coordination overhead of multi-vendor projects and ensuring every element of the production speaks the same visual language.</w:t>
      </w:r>
    </w:p>
    <w:p>
      <w:pPr>
        <w:pStyle w:val="BlockText"/>
      </w:pPr>
      <w:r>
        <w:t xml:space="preserve">What distinguishes us is the marriage of technical expertise and creative sensibility. We see ourselves as AV stylists as much as production specialists. Our equipment is selected and arranged to integrate seamlessly into the event aesthetic — sleek stands, concealed cabling, premium presentation. Our custom builds, scenic elements, and bespoke staging are fabricated in-house, allowing precise control over quality and finish. A 20-guest celebration is treated with the same care as a 2,000-person activation.</w:t>
      </w:r>
    </w:p>
    <w:p>
      <w:pPr>
        <w:pStyle w:val="BlockText"/>
      </w:pPr>
      <w:r>
        <w:t xml:space="preserve">Our culture is built around a</w:t>
      </w:r>
      <w:r>
        <w:t xml:space="preserve"> </w:t>
      </w:r>
      <w:r>
        <w:rPr>
          <w:i/>
        </w:rPr>
        <w:t xml:space="preserve">“</w:t>
      </w:r>
      <w:r>
        <w:rPr>
          <w:i/>
        </w:rPr>
        <w:t xml:space="preserve">Yes Theory</w:t>
      </w:r>
      <w:r>
        <w:rPr>
          <w:i/>
        </w:rPr>
        <w:t xml:space="preserve">”</w:t>
      </w:r>
      <w:r>
        <w:t xml:space="preserve"> </w:t>
      </w:r>
      <w:r>
        <w:t xml:space="preserve">philosophy — solution-focused, creatively ambitious, and committed to finding a way to deliver what the client envisions. We blend warmth with precision: the premium delivery you’d expect from a luxury hospitality team, paired with the technical rigour of a production company that has handled some of Melbourne’s most demanding event briefs.</w:t>
      </w:r>
    </w:p>
    <w:p>
      <w:pPr>
        <w:pStyle w:val="BlockText"/>
      </w:pPr>
      <w:r>
        <w:t xml:space="preserve">Above all, we operate to a single standard, articulated in four words:</w:t>
      </w:r>
      <w:r>
        <w:t xml:space="preserve"> </w:t>
      </w:r>
      <w:r>
        <w:rPr>
          <w:b/>
        </w:rPr>
        <w:t xml:space="preserve">Every Event, Every Effort.</w:t>
      </w:r>
      <w:r>
        <w:t xml:space="preserve"> </w:t>
      </w:r>
      <w:r>
        <w:t xml:space="preserve">The bar doesn’t change with the budget. The care doesn’t change with the brief. From the first conversation to the final pack-down, every client experiences the same commitment to craft, consistency, and considered execution.</w:t>
      </w:r>
    </w:p>
    <w:p>
      <w:pPr>
        <w:pStyle w:val="BlockText"/>
      </w:pPr>
      <w:r>
        <w:t xml:space="preserve">Pro Light &amp; Sound — bespoke event production, delivered end-to-end.</w:t>
      </w:r>
    </w:p>
    <w:p>
      <w:r>
        <w:pict>
          <v:rect style="width:0;height:1.5pt" o:hralign="center" o:hrstd="t" o:hr="t"/>
        </w:pict>
      </w:r>
    </w:p>
    <w:p>
      <w:pPr>
        <w:pStyle w:val="Heading2"/>
      </w:pPr>
      <w:bookmarkStart w:id="24" w:name="boilerplate-facts-drop-in-as-needed"/>
      <w:r>
        <w:t xml:space="preserve">Boilerplate facts (drop in as needed)</w:t>
      </w:r>
      <w:bookmarkEnd w:id="24"/>
    </w:p>
    <w:p>
      <w:pPr>
        <w:numPr>
          <w:ilvl w:val="0"/>
          <w:numId w:val="1001"/>
        </w:numPr>
        <w:pStyle w:val="Compact"/>
      </w:pPr>
      <w:r>
        <w:rPr>
          <w:b/>
        </w:rPr>
        <w:t xml:space="preserve">Founded:</w:t>
      </w:r>
      <w:r>
        <w:t xml:space="preserve"> </w:t>
      </w:r>
      <w:r>
        <w:t xml:space="preserve">Melbourne, Australia</w:t>
      </w:r>
    </w:p>
    <w:p>
      <w:pPr>
        <w:numPr>
          <w:ilvl w:val="0"/>
          <w:numId w:val="1001"/>
        </w:numPr>
        <w:pStyle w:val="Compact"/>
      </w:pPr>
      <w:r>
        <w:rPr>
          <w:b/>
        </w:rPr>
        <w:t xml:space="preserve">Address:</w:t>
      </w:r>
      <w:r>
        <w:t xml:space="preserve"> </w:t>
      </w:r>
      <w:r>
        <w:t xml:space="preserve">27 Kembla Street, Cheltenham VIC 3192</w:t>
      </w:r>
    </w:p>
    <w:p>
      <w:pPr>
        <w:numPr>
          <w:ilvl w:val="0"/>
          <w:numId w:val="1001"/>
        </w:numPr>
        <w:pStyle w:val="Compact"/>
      </w:pPr>
      <w:r>
        <w:rPr>
          <w:b/>
        </w:rPr>
        <w:t xml:space="preserve">Phone:</w:t>
      </w:r>
      <w:r>
        <w:t xml:space="preserve"> </w:t>
      </w:r>
      <w:r>
        <w:t xml:space="preserve">1300 930 131</w:t>
      </w:r>
    </w:p>
    <w:p>
      <w:pPr>
        <w:numPr>
          <w:ilvl w:val="0"/>
          <w:numId w:val="1001"/>
        </w:numPr>
        <w:pStyle w:val="Compact"/>
      </w:pPr>
      <w:r>
        <w:rPr>
          <w:b/>
        </w:rPr>
        <w:t xml:space="preserve">Web:</w:t>
      </w:r>
      <w:r>
        <w:t xml:space="preserve"> </w:t>
      </w:r>
      <w:r>
        <w:t xml:space="preserve">prolightandsound.com.au</w:t>
      </w:r>
    </w:p>
    <w:p>
      <w:pPr>
        <w:numPr>
          <w:ilvl w:val="0"/>
          <w:numId w:val="1001"/>
        </w:numPr>
        <w:pStyle w:val="Compact"/>
      </w:pPr>
      <w:r>
        <w:rPr>
          <w:b/>
        </w:rPr>
        <w:t xml:space="preserve">Sister brand:</w:t>
      </w:r>
      <w:r>
        <w:t xml:space="preserve"> </w:t>
      </w:r>
      <w:r>
        <w:t xml:space="preserve">Pro Light Styling (styling, theming, and wedding decor — separate identity, separate enquiries)</w:t>
      </w:r>
    </w:p>
    <w:p>
      <w:pPr>
        <w:numPr>
          <w:ilvl w:val="0"/>
          <w:numId w:val="1001"/>
        </w:numPr>
        <w:pStyle w:val="Compact"/>
      </w:pPr>
      <w:r>
        <w:rPr>
          <w:b/>
        </w:rPr>
        <w:t xml:space="preserve">Tagline:</w:t>
      </w:r>
      <w:r>
        <w:t xml:space="preserve"> </w:t>
      </w:r>
      <w:r>
        <w:rPr>
          <w:i/>
        </w:rPr>
        <w:t xml:space="preserve">Every Event, Every Effort.</w:t>
      </w:r>
    </w:p>
    <w:p>
      <w:pPr>
        <w:numPr>
          <w:ilvl w:val="0"/>
          <w:numId w:val="1001"/>
        </w:numPr>
        <w:pStyle w:val="Compact"/>
      </w:pPr>
      <w:r>
        <w:rPr>
          <w:b/>
        </w:rPr>
        <w:t xml:space="preserve">Service categories:</w:t>
      </w:r>
      <w:r>
        <w:t xml:space="preserve"> </w:t>
      </w:r>
      <w:r>
        <w:t xml:space="preserve">AV Styling · Audio · Lighting · Vision · Custom Builds · Staging</w:t>
      </w:r>
    </w:p>
    <w:p>
      <w:pPr>
        <w:numPr>
          <w:ilvl w:val="0"/>
          <w:numId w:val="1001"/>
        </w:numPr>
        <w:pStyle w:val="Compact"/>
      </w:pPr>
      <w:r>
        <w:rPr>
          <w:b/>
        </w:rPr>
        <w:t xml:space="preserve">Notable industries served:</w:t>
      </w:r>
      <w:r>
        <w:t xml:space="preserve"> </w:t>
      </w:r>
      <w:r>
        <w:t xml:space="preserve">Corporate events, luxury weddings, brand activations, product launches, gala dinners, stage productions</w:t>
      </w:r>
    </w:p>
    <w:p>
      <w:r>
        <w:pict>
          <v:rect style="width:0;height:1.5pt" o:hralign="center" o:hrstd="t" o:hr="t"/>
        </w:pict>
      </w:r>
    </w:p>
    <w:p>
      <w:pPr>
        <w:pStyle w:val="Heading2"/>
      </w:pPr>
      <w:bookmarkStart w:id="25" w:name="usage-notes"/>
      <w:r>
        <w:t xml:space="preserve">Usage notes</w:t>
      </w:r>
      <w:bookmarkEnd w:id="25"/>
    </w:p>
    <w:p>
      <w:pPr>
        <w:numPr>
          <w:ilvl w:val="0"/>
          <w:numId w:val="1002"/>
        </w:numPr>
        <w:pStyle w:val="Compact"/>
      </w:pPr>
      <w:r>
        <w:rPr>
          <w:b/>
        </w:rPr>
        <w:t xml:space="preserve">Always:</w:t>
      </w:r>
      <w:r>
        <w:t xml:space="preserve"> </w:t>
      </w:r>
      <w:r>
        <w:t xml:space="preserve">Use as-is or with light editing for context (e.g., trimming the long bio for a specific journalist). Brand voice has been calibrated; resist the urge to</w:t>
      </w:r>
      <w:r>
        <w:t xml:space="preserve"> </w:t>
      </w:r>
      <w:r>
        <w:t xml:space="preserve">“</w:t>
      </w:r>
      <w:r>
        <w:t xml:space="preserve">punch it up</w:t>
      </w:r>
      <w:r>
        <w:t xml:space="preserve">”</w:t>
      </w:r>
      <w:r>
        <w:t xml:space="preserve"> </w:t>
      </w:r>
      <w:r>
        <w:t xml:space="preserve">with marketing-speak.</w:t>
      </w:r>
    </w:p>
    <w:p>
      <w:pPr>
        <w:numPr>
          <w:ilvl w:val="0"/>
          <w:numId w:val="1002"/>
        </w:numPr>
        <w:pStyle w:val="Compact"/>
      </w:pPr>
      <w:r>
        <w:rPr>
          <w:b/>
        </w:rPr>
        <w:t xml:space="preserve">Maintain title case:</w:t>
      </w:r>
      <w:r>
        <w:t xml:space="preserve"> </w:t>
      </w:r>
      <w:r>
        <w:rPr>
          <w:i/>
        </w:rPr>
        <w:t xml:space="preserve">Pro Light &amp; Sound</w:t>
      </w:r>
      <w:r>
        <w:t xml:space="preserve"> </w:t>
      </w:r>
      <w:r>
        <w:t xml:space="preserve">(never PLS, never lowercase) in body copy.</w:t>
      </w:r>
    </w:p>
    <w:p>
      <w:pPr>
        <w:numPr>
          <w:ilvl w:val="0"/>
          <w:numId w:val="1002"/>
        </w:numPr>
        <w:pStyle w:val="Compact"/>
      </w:pPr>
      <w:r>
        <w:rPr>
          <w:b/>
        </w:rPr>
        <w:t xml:space="preserve">Bold treatment:</w:t>
      </w:r>
      <w:r>
        <w:t xml:space="preserve"> </w:t>
      </w:r>
      <w:r>
        <w:t xml:space="preserve">Apply to the tagline</w:t>
      </w:r>
      <w:r>
        <w:t xml:space="preserve"> </w:t>
      </w:r>
      <w:r>
        <w:rPr>
          <w:i/>
        </w:rPr>
        <w:t xml:space="preserve">“</w:t>
      </w:r>
      <w:r>
        <w:rPr>
          <w:i/>
        </w:rPr>
        <w:t xml:space="preserve">Every Event, Every Effort</w:t>
      </w:r>
      <w:r>
        <w:rPr>
          <w:i/>
        </w:rPr>
        <w:t xml:space="preserve">”</w:t>
      </w:r>
      <w:r>
        <w:t xml:space="preserve"> </w:t>
      </w:r>
      <w:r>
        <w:t xml:space="preserve">and to service category lists as shown above.</w:t>
      </w:r>
    </w:p>
    <w:p>
      <w:pPr>
        <w:numPr>
          <w:ilvl w:val="0"/>
          <w:numId w:val="1002"/>
        </w:numPr>
        <w:pStyle w:val="Compact"/>
      </w:pPr>
      <w:r>
        <w:rPr>
          <w:b/>
        </w:rPr>
        <w:t xml:space="preserve">For longer-form media pieces:</w:t>
      </w:r>
      <w:r>
        <w:t xml:space="preserve"> </w:t>
      </w:r>
      <w:r>
        <w:t xml:space="preserve">Pair with a quote from the founder, plus 1–2 client references or recent campaign highlights.</w:t>
      </w:r>
    </w:p>
    <w:p>
      <w:r>
        <w:pict>
          <v:rect style="width:0;height:1.5pt" o:hralign="center" o:hrstd="t" o:hr="t"/>
        </w:pict>
      </w:r>
    </w:p>
    <w:p>
      <w:pPr>
        <w:pStyle w:val="FirstParagraph"/>
      </w:pPr>
      <w:r>
        <w:rPr>
          <w:i/>
        </w:rPr>
        <w:t xml:space="preserve">Voice owner: Pro Light &amp; Sound Marketing — refresh annually or when service scope shifts.</w:t>
      </w:r>
    </w:p>
    <w:sectPr w:rsidR="00B47CE7" w:rsidSect="00034616">
      <w:headerReference w:type="default" r:id="rId9"/>
      <w:footerReference w:type="default" r:id="rId10"/>
      <w:pgSz w:w="11906" w:h="16838"/>
      <w:pgMar w:top="2948" w:right="1417" w:bottom="1701" w:left="1417" w:header="0" w:footer="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CBD1F4" w14:textId="77777777" w:rsidR="00B47CE7" w:rsidRDefault="00CC13C8">
    <w:pPr>
      <w:pStyle w:val="Footer"/>
      <w:ind w:left="-1417" w:right="-1417"/>
      <w:jc w:val="center"/>
    </w:pPr>
    <w:r>
      <w:rPr>
        <w:noProof/>
      </w:rPr>
      <w:drawing>
        <wp:inline distT="0" distB="0" distL="0" distR="0" wp14:anchorId="44A0D246" wp14:editId="68AF91E7">
          <wp:extent cx="7560000" cy="1079564"/>
          <wp:effectExtent l="0" t="0" r="0" b="0"/>
          <wp:docPr id="1155294584" name="Picture 115529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footer.jpg"/>
                  <pic:cNvPicPr/>
                </pic:nvPicPr>
                <pic:blipFill>
                  <a:blip r:embed="rId1"/>
                  <a:stretch>
                    <a:fillRect/>
                  </a:stretch>
                </pic:blipFill>
                <pic:spPr>
                  <a:xfrm>
                    <a:off x="0" y="0"/>
                    <a:ext cx="7560000" cy="1079564"/>
                  </a:xfrm>
                  <a:prstGeom prst="rect">
                    <a:avLst/>
                  </a:prstGeom>
                </pic:spPr>
              </pic:pic>
            </a:graphicData>
          </a:graphic>
        </wp:inline>
      </w:drawing>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88C26F" w14:textId="77777777" w:rsidR="00B47CE7" w:rsidRDefault="00CC13C8">
    <w:pPr>
      <w:pStyle w:val="Header"/>
      <w:ind w:left="-1417" w:right="-1417"/>
      <w:jc w:val="center"/>
    </w:pPr>
    <w:r>
      <w:rPr>
        <w:noProof/>
      </w:rPr>
      <w:drawing>
        <wp:inline distT="0" distB="0" distL="0" distR="0" wp14:anchorId="020E8F54" wp14:editId="039D4D08">
          <wp:extent cx="7560000" cy="1524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header.jpg"/>
                  <pic:cNvPicPr/>
                </pic:nvPicPr>
                <pic:blipFill>
                  <a:blip r:embed="rId1"/>
                  <a:stretch>
                    <a:fillRect/>
                  </a:stretch>
                </pic:blipFill>
                <pic:spPr>
                  <a:xfrm>
                    <a:off x="0" y="0"/>
                    <a:ext cx="7560000" cy="1524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16cid:durableId="1318878041">
    <w:abstractNumId w:val="8"/>
  </w:num>
  <w:num w:numId="2" w16cid:durableId="198515882">
    <w:abstractNumId w:val="6"/>
  </w:num>
  <w:num w:numId="3" w16cid:durableId="1774785407">
    <w:abstractNumId w:val="5"/>
  </w:num>
  <w:num w:numId="4" w16cid:durableId="885262564">
    <w:abstractNumId w:val="4"/>
  </w:num>
  <w:num w:numId="5" w16cid:durableId="647901303">
    <w:abstractNumId w:val="7"/>
  </w:num>
  <w:num w:numId="6" w16cid:durableId="2028676060">
    <w:abstractNumId w:val="3"/>
  </w:num>
  <w:num w:numId="7" w16cid:durableId="1507669188">
    <w:abstractNumId w:val="2"/>
  </w:num>
  <w:num w:numId="8" w16cid:durableId="82997972">
    <w:abstractNumId w:val="1"/>
  </w:num>
  <w:num w:numId="9" w16cid:durableId="391926696">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Poppins" w:eastAsia="Poppins" w:hAnsi="Poppins" w:cs="Poppins"/>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Poppins" w:hAnsi="Poppins" w:cs="Poppins" w:eastAsia="Poppins"/>
      <w:color w:val="16140F"/>
      <w:sz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oppins" w:hAnsi="Poppins" w:cs="Poppins" w:eastAsia="Poppins"/>
      <w:b/>
      <w:bCs/>
      <w:color w:val="0A0A0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oppins" w:hAnsi="Poppins" w:cs="Poppins" w:eastAsia="Poppins"/>
      <w:b/>
      <w:bCs/>
      <w:color w:val="0A0A0A"/>
      <w:sz w:val="27"/>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Poppins" w:hAnsi="Poppins" w:cs="Poppins" w:eastAsia="Poppins"/>
      <w:b/>
      <w:bCs/>
      <w:color w:val="8E7A3F"/>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Poppins" w:hAnsi="Poppins" w:cs="Poppins" w:eastAsia="Poppins"/>
      <w:b/>
      <w:bCs/>
      <w:i/>
      <w:iCs/>
      <w:color w:val="0A0A0A"/>
      <w:sz w:val="2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oppins" w:hAnsi="Poppins" w:cs="Poppins" w:eastAsia="Poppins"/>
      <w:b/>
      <w:color w:val="0A0A0A"/>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1.xml"/><Relationship Id="rId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1AA9C469F76479AF9DAB6590402E0" ma:contentTypeVersion="12" ma:contentTypeDescription="Create a new document." ma:contentTypeScope="" ma:versionID="870d07c540aa99c7384c48c22ad06125">
  <xsd:schema xmlns:xsd="http://www.w3.org/2001/XMLSchema" xmlns:xs="http://www.w3.org/2001/XMLSchema" xmlns:p="http://schemas.microsoft.com/office/2006/metadata/properties" xmlns:ns2="695b4422-02a2-4684-baa2-0b7cd7ec555e" xmlns:ns3="07185cc6-8f5d-48ce-8ea5-e7c5bac3172f" targetNamespace="http://schemas.microsoft.com/office/2006/metadata/properties" ma:root="true" ma:fieldsID="1a7d7032941f26501130ea3cca6aa41b" ns2:_="" ns3:_="">
    <xsd:import namespace="695b4422-02a2-4684-baa2-0b7cd7ec555e"/>
    <xsd:import namespace="07185cc6-8f5d-48ce-8ea5-e7c5bac3172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b4422-02a2-4684-baa2-0b7cd7ec5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7de7c9a-4b10-45c5-8dcb-0ecf2926d3de}" ma:internalName="TaxCatchAll" ma:showField="CatchAllData" ma:web="695b4422-02a2-4684-baa2-0b7cd7ec5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185cc6-8f5d-48ce-8ea5-e7c5bac317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99f0cf-e81b-461b-8a2a-687bb8952a5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95b4422-02a2-4684-baa2-0b7cd7ec555e">4FRQ64EW432J-602800090-4339</_dlc_DocId>
    <lcf76f155ced4ddcb4097134ff3c332f xmlns="07185cc6-8f5d-48ce-8ea5-e7c5bac3172f">
      <Terms xmlns="http://schemas.microsoft.com/office/infopath/2007/PartnerControls"/>
    </lcf76f155ced4ddcb4097134ff3c332f>
    <TaxCatchAll xmlns="695b4422-02a2-4684-baa2-0b7cd7ec555e" xsi:nil="true"/>
    <_dlc_DocIdUrl xmlns="695b4422-02a2-4684-baa2-0b7cd7ec555e">
      <Url>https://prolightgroup.sharepoint.com/sites/plsound/_layouts/15/DocIdRedir.aspx?ID=4FRQ64EW432J-602800090-4339</Url>
      <Description>4FRQ64EW432J-602800090-4339</Description>
    </_dlc_DocIdUrl>
  </documentManagement>
</p:properties>
</file>

<file path=customXml/itemProps1.xml><?xml version="1.0" encoding="utf-8"?>
<ds:datastoreItem xmlns:ds="http://schemas.openxmlformats.org/officeDocument/2006/customXml" ds:itemID="{361A296A-E56D-47FB-9CD7-CB5D36D75AE9}"/>
</file>

<file path=customXml/itemProps2.xml><?xml version="1.0" encoding="utf-8"?>
<ds:datastoreItem xmlns:ds="http://schemas.openxmlformats.org/officeDocument/2006/customXml" ds:itemID="{34938F1C-2EB7-484A-AE3A-DA9A99F6955E}"/>
</file>

<file path=customXml/itemProps3.xml><?xml version="1.0" encoding="utf-8"?>
<ds:datastoreItem xmlns:ds="http://schemas.openxmlformats.org/officeDocument/2006/customXml" ds:itemID="{7EA6B57A-F3E5-416B-AEE7-A8BBF54DB113}"/>
</file>

<file path=customXml/itemProps4.xml><?xml version="1.0" encoding="utf-8"?>
<ds:datastoreItem xmlns:ds="http://schemas.openxmlformats.org/officeDocument/2006/customXml" ds:itemID="{99714178-2E6F-4F5C-A2EF-A3B220A2EEBC}"/>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2026-07-05T09:19:54Z</dcterms:created>
  <dcterms:modified xsi:type="dcterms:W3CDTF">2026-07-05T09:19:54Z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0x010100FBE1AA9C469F76479AF9DAB6590402E0</vt:lpwstr>
  </property>
  <property fmtid="{D5CDD505-2E9C-101B-9397-08002B2CF9AE}" pid="3" name="_dlc_DocIdItemGuid">
    <vt:lpwstr>2ed1be9b-062c-4325-9bd1-3fe824fc94a0</vt:lpwstr>
  </property>
</Properties>
</file>